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342E" w14:textId="7A3E198D" w:rsidR="00734DDB" w:rsidRPr="00734DDB" w:rsidRDefault="00734DDB" w:rsidP="00CB556A">
      <w:pPr>
        <w:jc w:val="center"/>
        <w:rPr>
          <w:rFonts w:cs="Times New Roman"/>
          <w:b/>
          <w:bCs/>
          <w:szCs w:val="28"/>
          <w:u w:val="single"/>
          <w:lang w:val="en-US"/>
        </w:rPr>
      </w:pPr>
      <w:r w:rsidRPr="00734DDB">
        <w:rPr>
          <w:rFonts w:cs="Times New Roman"/>
          <w:b/>
          <w:bCs/>
          <w:szCs w:val="28"/>
          <w:u w:val="single"/>
          <w:lang w:val="en-US"/>
        </w:rPr>
        <w:t>TRUNG TÂM Y TẾ KHU VỰC BÌNH XUYÊN</w:t>
      </w:r>
    </w:p>
    <w:p w14:paraId="0218CCA4" w14:textId="77777777" w:rsidR="00656701" w:rsidRDefault="00734DDB" w:rsidP="00734DDB">
      <w:pPr>
        <w:jc w:val="center"/>
        <w:rPr>
          <w:rFonts w:cs="Times New Roman"/>
          <w:b/>
          <w:bCs/>
          <w:szCs w:val="28"/>
          <w:lang w:val="en-US"/>
        </w:rPr>
      </w:pPr>
      <w:r w:rsidRPr="00734DDB">
        <w:rPr>
          <w:rFonts w:cs="Times New Roman"/>
          <w:b/>
          <w:bCs/>
          <w:szCs w:val="28"/>
          <w:lang w:val="en-US"/>
        </w:rPr>
        <w:t xml:space="preserve">CHỦ ĐỘNG TRIỂN KHAI KHÁM SỨC KHỎE ĐỊNH KỲ </w:t>
      </w:r>
    </w:p>
    <w:p w14:paraId="10A970BD" w14:textId="71A9918E" w:rsidR="00656701" w:rsidRPr="00656701" w:rsidRDefault="00734DDB" w:rsidP="00A80FD8">
      <w:pPr>
        <w:jc w:val="center"/>
        <w:rPr>
          <w:rFonts w:cs="Times New Roman"/>
          <w:b/>
          <w:bCs/>
          <w:szCs w:val="28"/>
          <w:lang w:val="en-US"/>
        </w:rPr>
      </w:pPr>
      <w:r w:rsidRPr="00734DDB">
        <w:rPr>
          <w:rFonts w:cs="Times New Roman"/>
          <w:b/>
          <w:bCs/>
          <w:szCs w:val="28"/>
          <w:lang w:val="en-US"/>
        </w:rPr>
        <w:t>VÀ KHÁM SÀNG LỌC MIỄN PHÍ CHO NGƯỜI DÂN NĂM 2026</w:t>
      </w:r>
    </w:p>
    <w:p w14:paraId="5AF907D7" w14:textId="4F56B593" w:rsidR="00734DDB" w:rsidRPr="00734DDB" w:rsidRDefault="00734DDB" w:rsidP="00CB556A">
      <w:pPr>
        <w:ind w:firstLine="720"/>
        <w:jc w:val="both"/>
        <w:rPr>
          <w:rFonts w:cs="Times New Roman"/>
          <w:szCs w:val="28"/>
          <w:lang w:val="en-US"/>
        </w:rPr>
      </w:pPr>
      <w:r w:rsidRPr="00734DDB">
        <w:rPr>
          <w:rFonts w:cs="Times New Roman"/>
          <w:szCs w:val="28"/>
          <w:lang w:val="en-US"/>
        </w:rPr>
        <w:t>Thực hiện chỉ đạo của Trung ương, Tỉnh ủy, UBND tỉnh Phú Thọ và các văn bản hướng dẫn của Sở Y tế ban hành trong tháng 5/2026, Trung tâm Y tế khu vực Bình Xuyên đang khẩn trương, chủ động chuẩn bị đầy đủ các điều kiện cần thiết để triển khai hoạt động khám sức khỏe định kỳ và khám sàng lọc miễn phí cho người dân trên địa bàn trong năm 2026, bảo đảm đúng tiến độ, đồng bộ và hiệu quả.</w:t>
      </w:r>
    </w:p>
    <w:p w14:paraId="2EAD6039" w14:textId="4C809F5B" w:rsidR="00734DDB" w:rsidRDefault="00734DDB" w:rsidP="00CB556A">
      <w:pPr>
        <w:ind w:firstLine="720"/>
        <w:jc w:val="both"/>
        <w:rPr>
          <w:rFonts w:cs="Times New Roman"/>
          <w:szCs w:val="28"/>
          <w:lang w:val="en-US"/>
        </w:rPr>
      </w:pPr>
      <w:r w:rsidRPr="00734DDB">
        <w:rPr>
          <w:rFonts w:cs="Times New Roman"/>
          <w:szCs w:val="28"/>
          <w:lang w:val="en-US"/>
        </w:rPr>
        <w:t>Xác định đây là một trong những nhiệm vụ trọng tâm của ngành Y tế trong năm 2026, Trung tâm Y tế khu vực Bình Xuyên tập trung triển khai đồng bộ nhiều giải pháp nhằm mang đến cho người dân dịch vụ chăm sóc sức khỏe thuận lợi, chất lượng và kịp thời.</w:t>
      </w:r>
    </w:p>
    <w:p w14:paraId="24BD2C55" w14:textId="341CB5BA" w:rsidR="00734DDB" w:rsidRPr="00734DDB" w:rsidRDefault="00A80FD8" w:rsidP="00CB556A">
      <w:pPr>
        <w:ind w:firstLine="720"/>
        <w:jc w:val="both"/>
        <w:rPr>
          <w:rFonts w:cs="Times New Roman"/>
          <w:szCs w:val="28"/>
          <w:lang w:val="en-US"/>
        </w:rPr>
      </w:pPr>
      <w:r>
        <w:rPr>
          <w:rFonts w:cs="Times New Roman"/>
          <w:szCs w:val="28"/>
          <w:lang w:val="en-US"/>
        </w:rPr>
        <w:t xml:space="preserve">Ngay từ tháng 5/2026, </w:t>
      </w:r>
      <w:r w:rsidR="00656701">
        <w:rPr>
          <w:rFonts w:cs="Times New Roman"/>
          <w:szCs w:val="28"/>
          <w:lang w:val="en-US"/>
        </w:rPr>
        <w:t>Trung tâm đã đ</w:t>
      </w:r>
      <w:r w:rsidR="00734DDB" w:rsidRPr="00734DDB">
        <w:rPr>
          <w:rFonts w:cs="Times New Roman"/>
          <w:szCs w:val="28"/>
          <w:lang w:val="en-US"/>
        </w:rPr>
        <w:t>ẩy mạnh công tác truyền thông, nâng cao nhận thức người dân</w:t>
      </w:r>
      <w:r w:rsidR="00656701">
        <w:rPr>
          <w:rFonts w:cs="Times New Roman"/>
          <w:szCs w:val="28"/>
          <w:lang w:val="en-US"/>
        </w:rPr>
        <w:t xml:space="preserve"> về chương trình khám sức khỏe định kỳ và khám sàng lọc miễn phí. </w:t>
      </w:r>
      <w:r w:rsidR="00734DDB" w:rsidRPr="00734DDB">
        <w:rPr>
          <w:rFonts w:cs="Times New Roman"/>
          <w:szCs w:val="28"/>
          <w:lang w:val="en-US"/>
        </w:rPr>
        <w:t>T</w:t>
      </w:r>
      <w:r w:rsidR="00656701">
        <w:rPr>
          <w:rFonts w:cs="Times New Roman"/>
          <w:szCs w:val="28"/>
          <w:lang w:val="en-US"/>
        </w:rPr>
        <w:t xml:space="preserve">rong đó, tập trung </w:t>
      </w:r>
      <w:r w:rsidR="00734DDB" w:rsidRPr="00734DDB">
        <w:rPr>
          <w:rFonts w:cs="Times New Roman"/>
          <w:szCs w:val="28"/>
          <w:lang w:val="en-US"/>
        </w:rPr>
        <w:t>tổ chức quán triệt, phổ biến tới toàn thể viên chức, người lao động về mục tiêu, ý nghĩa của hoạt động khám sức khỏe định kỳ và khám sàng lọc miễn phí cho người dân; đồng thời yêu cầu các khoa, phòng chủ động phối hợp triển khai nhiệm vụ theo đúng kế hoạch.</w:t>
      </w:r>
      <w:r w:rsidR="00656701">
        <w:rPr>
          <w:rFonts w:cs="Times New Roman"/>
          <w:szCs w:val="28"/>
          <w:lang w:val="en-US"/>
        </w:rPr>
        <w:t xml:space="preserve"> </w:t>
      </w:r>
      <w:r w:rsidR="00734DDB" w:rsidRPr="00734DDB">
        <w:rPr>
          <w:rFonts w:cs="Times New Roman"/>
          <w:szCs w:val="28"/>
          <w:lang w:val="en-US"/>
        </w:rPr>
        <w:t>Cùng với đó, đơn vị tăng cường các hình thức truyền thông trực quan như treo pano, băng rôn, standee, phát tờ rơi tại các khu vực đông người bệnh và người dân dễ quan sát. Các nội dung truyền thông cũng được đăng tải thường xuyên trên website, fanpage Facebook, Zalo của đơn vị nhằm giúp người dân dễ dàng tiếp cận thông tin.</w:t>
      </w:r>
      <w:r w:rsidR="00656701">
        <w:rPr>
          <w:rFonts w:cs="Times New Roman"/>
          <w:szCs w:val="28"/>
          <w:lang w:val="en-US"/>
        </w:rPr>
        <w:t xml:space="preserve"> </w:t>
      </w:r>
      <w:r w:rsidR="00734DDB" w:rsidRPr="00734DDB">
        <w:rPr>
          <w:rFonts w:cs="Times New Roman"/>
          <w:szCs w:val="28"/>
          <w:lang w:val="en-US"/>
        </w:rPr>
        <w:t>Trong quá trình khám chữa bệnh hằng ngày, đội ngũ y bác sĩ, nhân viên y tế cũng lồng ghép tư vấn trực tiếp, hướng dẫn người dân chủ động tham gia khám sức khỏe định kỳ, phát hiện sớm các bệnh lý để điều trị kịp thời.</w:t>
      </w:r>
    </w:p>
    <w:p w14:paraId="1F4A2231" w14:textId="1C4D1EF5" w:rsidR="00656701" w:rsidRDefault="00734DDB" w:rsidP="00CB556A">
      <w:pPr>
        <w:ind w:firstLine="720"/>
        <w:jc w:val="both"/>
        <w:rPr>
          <w:rFonts w:cs="Times New Roman"/>
          <w:szCs w:val="28"/>
          <w:lang w:val="en-US"/>
        </w:rPr>
      </w:pPr>
      <w:r w:rsidRPr="00734DDB">
        <w:rPr>
          <w:rFonts w:cs="Times New Roman"/>
          <w:szCs w:val="28"/>
          <w:lang w:val="en-US"/>
        </w:rPr>
        <w:t xml:space="preserve">Để bảo đảm quá trình triển khai diễn ra thuận lợi, Trung tâm Y tế khu vực Bình Xuyên đã xây dựng </w:t>
      </w:r>
      <w:r w:rsidR="0061040C">
        <w:rPr>
          <w:rFonts w:cs="Times New Roman"/>
          <w:szCs w:val="28"/>
          <w:lang w:val="en-US"/>
        </w:rPr>
        <w:t xml:space="preserve">và triển khai </w:t>
      </w:r>
      <w:r w:rsidRPr="00734DDB">
        <w:rPr>
          <w:rFonts w:cs="Times New Roman"/>
          <w:szCs w:val="28"/>
          <w:lang w:val="en-US"/>
        </w:rPr>
        <w:t>kế hoạch tập huấn, cập nhật các quy định chuyên môn liên quan đến khám sức khỏe định kỳ và khám sàng lọc miễn phí theo hướng dẫn của Bộ Y tế</w:t>
      </w:r>
      <w:r w:rsidR="0061040C">
        <w:rPr>
          <w:rFonts w:cs="Times New Roman"/>
          <w:szCs w:val="28"/>
          <w:lang w:val="en-US"/>
        </w:rPr>
        <w:t xml:space="preserve">. </w:t>
      </w:r>
      <w:r w:rsidRPr="00734DDB">
        <w:rPr>
          <w:rFonts w:cs="Times New Roman"/>
          <w:szCs w:val="28"/>
          <w:lang w:val="en-US"/>
        </w:rPr>
        <w:t>Song song với đó, đơn vị rà soát, nâng cấp hệ thống công nghệ thông tin nhằm bảo đảm kết nối, liên thông dữ liệu lên Sổ sức khỏe điện tử; cập nhật đầy đủ các biểu mẫu khám sức khỏe theo quy định.</w:t>
      </w:r>
      <w:r w:rsidR="00656701">
        <w:rPr>
          <w:rFonts w:cs="Times New Roman"/>
          <w:szCs w:val="28"/>
          <w:lang w:val="en-US"/>
        </w:rPr>
        <w:t xml:space="preserve"> </w:t>
      </w:r>
      <w:r w:rsidRPr="00734DDB">
        <w:rPr>
          <w:rFonts w:cs="Times New Roman"/>
          <w:szCs w:val="28"/>
          <w:lang w:val="en-US"/>
        </w:rPr>
        <w:t>Khoa Khám bệnh và các khoa, phòng liên quan cũng được chủ động sắp xếp, bố trí hợp lý; chuẩn bị đầy đủ nhân lực, trang thiết bị, thuốc, vật tư, hóa chất và các điều kiện cần thiết nhằm giảm thời gian chờ đợi, tạo thuận lợi cho người dân khi đến khá</w:t>
      </w:r>
      <w:r w:rsidR="00656701">
        <w:rPr>
          <w:rFonts w:cs="Times New Roman"/>
          <w:szCs w:val="28"/>
          <w:lang w:val="en-US"/>
        </w:rPr>
        <w:t xml:space="preserve">m. </w:t>
      </w:r>
    </w:p>
    <w:p w14:paraId="4CB1E4EF" w14:textId="49B21488" w:rsidR="00734DDB" w:rsidRPr="00734DDB" w:rsidRDefault="00656701" w:rsidP="00CB556A">
      <w:pPr>
        <w:ind w:firstLine="720"/>
        <w:jc w:val="both"/>
        <w:rPr>
          <w:rFonts w:cs="Times New Roman"/>
          <w:szCs w:val="28"/>
          <w:lang w:val="en-US"/>
        </w:rPr>
      </w:pPr>
      <w:r>
        <w:rPr>
          <w:rFonts w:cs="Times New Roman"/>
          <w:szCs w:val="28"/>
          <w:lang w:val="en-US"/>
        </w:rPr>
        <w:lastRenderedPageBreak/>
        <w:t>Với</w:t>
      </w:r>
      <w:r w:rsidR="00734DDB" w:rsidRPr="00734DDB">
        <w:rPr>
          <w:rFonts w:cs="Times New Roman"/>
          <w:szCs w:val="28"/>
          <w:lang w:val="en-US"/>
        </w:rPr>
        <w:t xml:space="preserve"> vai trò là đơn vị hướng dẫn và hỗ trợ chuyên môn trên địa bàn, Trung tâm Y tế khu vực Bình Xuyên </w:t>
      </w:r>
      <w:r w:rsidR="0061040C">
        <w:rPr>
          <w:rFonts w:cs="Times New Roman"/>
          <w:szCs w:val="28"/>
          <w:lang w:val="en-US"/>
        </w:rPr>
        <w:t>sẽ</w:t>
      </w:r>
      <w:r w:rsidR="00734DDB" w:rsidRPr="00734DDB">
        <w:rPr>
          <w:rFonts w:cs="Times New Roman"/>
          <w:szCs w:val="28"/>
          <w:lang w:val="en-US"/>
        </w:rPr>
        <w:t xml:space="preserve"> phối hợp chặt chẽ với Trạm</w:t>
      </w:r>
      <w:r>
        <w:rPr>
          <w:rFonts w:cs="Times New Roman"/>
          <w:szCs w:val="28"/>
          <w:lang w:val="en-US"/>
        </w:rPr>
        <w:t xml:space="preserve"> Y tế các </w:t>
      </w:r>
      <w:r w:rsidR="00734DDB" w:rsidRPr="00734DDB">
        <w:rPr>
          <w:rFonts w:cs="Times New Roman"/>
          <w:szCs w:val="28"/>
          <w:lang w:val="en-US"/>
        </w:rPr>
        <w:t>xã Bình Nguyên</w:t>
      </w:r>
      <w:r>
        <w:rPr>
          <w:rFonts w:cs="Times New Roman"/>
          <w:szCs w:val="28"/>
          <w:lang w:val="en-US"/>
        </w:rPr>
        <w:t xml:space="preserve">, </w:t>
      </w:r>
      <w:r w:rsidR="00734DDB" w:rsidRPr="00734DDB">
        <w:rPr>
          <w:rFonts w:cs="Times New Roman"/>
          <w:szCs w:val="28"/>
          <w:lang w:val="en-US"/>
        </w:rPr>
        <w:t>Xuân Lãng</w:t>
      </w:r>
      <w:r>
        <w:rPr>
          <w:rFonts w:cs="Times New Roman"/>
          <w:szCs w:val="28"/>
          <w:lang w:val="en-US"/>
        </w:rPr>
        <w:t xml:space="preserve">, </w:t>
      </w:r>
      <w:r w:rsidR="00734DDB" w:rsidRPr="00734DDB">
        <w:rPr>
          <w:rFonts w:cs="Times New Roman"/>
          <w:szCs w:val="28"/>
          <w:lang w:val="en-US"/>
        </w:rPr>
        <w:t>Bình Xuyên</w:t>
      </w:r>
      <w:r>
        <w:rPr>
          <w:rFonts w:cs="Times New Roman"/>
          <w:szCs w:val="28"/>
          <w:lang w:val="en-US"/>
        </w:rPr>
        <w:t xml:space="preserve">, </w:t>
      </w:r>
      <w:r w:rsidR="00734DDB" w:rsidRPr="00734DDB">
        <w:rPr>
          <w:rFonts w:cs="Times New Roman"/>
          <w:szCs w:val="28"/>
          <w:lang w:val="en-US"/>
        </w:rPr>
        <w:t>Bình Tuyền</w:t>
      </w:r>
      <w:r>
        <w:rPr>
          <w:rFonts w:cs="Times New Roman"/>
          <w:szCs w:val="28"/>
          <w:lang w:val="en-US"/>
        </w:rPr>
        <w:t xml:space="preserve">. </w:t>
      </w:r>
      <w:r w:rsidR="00734DDB" w:rsidRPr="00734DDB">
        <w:rPr>
          <w:rFonts w:cs="Times New Roman"/>
          <w:szCs w:val="28"/>
          <w:lang w:val="en-US"/>
        </w:rPr>
        <w:t xml:space="preserve">Trung tâm </w:t>
      </w:r>
      <w:r w:rsidR="0061040C">
        <w:rPr>
          <w:rFonts w:cs="Times New Roman"/>
          <w:szCs w:val="28"/>
          <w:lang w:val="en-US"/>
        </w:rPr>
        <w:t xml:space="preserve">đã </w:t>
      </w:r>
      <w:r w:rsidR="0061040C" w:rsidRPr="0061040C">
        <w:rPr>
          <w:rFonts w:cs="Times New Roman"/>
          <w:szCs w:val="28"/>
          <w:lang w:val="en-US"/>
        </w:rPr>
        <w:t xml:space="preserve">tổ chức hội nghị phổ biến về khám bệnh định kỳ và khám sàng lọc với sự tham gia của </w:t>
      </w:r>
      <w:r w:rsidR="0061040C">
        <w:rPr>
          <w:rFonts w:cs="Times New Roman"/>
          <w:szCs w:val="28"/>
          <w:lang w:val="en-US"/>
        </w:rPr>
        <w:t>Ban Giám đốc các Trạm Y tế và Trưởng điểm y tế; h</w:t>
      </w:r>
      <w:r w:rsidR="00734DDB" w:rsidRPr="00734DDB">
        <w:rPr>
          <w:rFonts w:cs="Times New Roman"/>
          <w:szCs w:val="28"/>
          <w:lang w:val="en-US"/>
        </w:rPr>
        <w:t>ỗ trợ các Trạm Y tế trong công tác truyền thông, chuẩn bị nhân lực, trang thiết bị, dữ liệu và vật tư phục vụ khám sức khỏe. Đồng thời, sẵn sàng cử các đoàn hỗ trợ chuyên môn trực tiếp khi cần thiết hoặc phối hợp tổ chức các chương trình khám lưu động tại Trạm Y tế, trường học trên địa bàn.</w:t>
      </w:r>
    </w:p>
    <w:p w14:paraId="5DF63298" w14:textId="092AF6BA" w:rsidR="00734DDB" w:rsidRPr="00734DDB" w:rsidRDefault="00734DDB" w:rsidP="00CB556A">
      <w:pPr>
        <w:ind w:firstLine="720"/>
        <w:jc w:val="both"/>
        <w:rPr>
          <w:rFonts w:cs="Times New Roman"/>
          <w:szCs w:val="28"/>
          <w:lang w:val="en-US"/>
        </w:rPr>
      </w:pPr>
      <w:r w:rsidRPr="00734DDB">
        <w:rPr>
          <w:rFonts w:cs="Times New Roman"/>
          <w:szCs w:val="28"/>
          <w:lang w:val="en-US"/>
        </w:rPr>
        <w:t>Định kỳ ngày 20 hằng tháng, Trung tâm thực hiện trích xuất số lượng và danh sách người dân theo từng địa phương đã tham gia khám chữa bệnh tại đơn vị thông qua phần mềm HIS để gửi UBND và Trạm Y tế các xã phối hợp rà soát, xây dựng kế hoạch khám sức khỏe cho tháng tiếp theo.</w:t>
      </w:r>
    </w:p>
    <w:p w14:paraId="5F51B63A" w14:textId="562103BB" w:rsidR="00734DDB" w:rsidRPr="00734DDB" w:rsidRDefault="00734DDB" w:rsidP="00CB556A">
      <w:pPr>
        <w:ind w:firstLine="720"/>
        <w:jc w:val="both"/>
        <w:rPr>
          <w:rFonts w:cs="Times New Roman"/>
          <w:szCs w:val="28"/>
          <w:lang w:val="en-US"/>
        </w:rPr>
      </w:pPr>
      <w:r w:rsidRPr="00734DDB">
        <w:rPr>
          <w:rFonts w:cs="Times New Roman"/>
          <w:szCs w:val="28"/>
          <w:lang w:val="en-US"/>
        </w:rPr>
        <w:t>Khám sức khỏe định kỳ và khám sàng lọc miễn phí không chỉ giúp phát hiện sớm bệnh tật mà còn góp phần chăm sóc sức khỏe chủ động, từ sớm, từ xa cho mỗi người dân và gia đình.</w:t>
      </w:r>
      <w:r w:rsidR="00656701">
        <w:rPr>
          <w:rFonts w:cs="Times New Roman"/>
          <w:szCs w:val="28"/>
          <w:lang w:val="en-US"/>
        </w:rPr>
        <w:t xml:space="preserve"> </w:t>
      </w:r>
      <w:r w:rsidRPr="00734DDB">
        <w:rPr>
          <w:rFonts w:cs="Times New Roman"/>
          <w:szCs w:val="28"/>
          <w:lang w:val="en-US"/>
        </w:rPr>
        <w:t>Trung tâm Y tế khu vực Bình Xuyên luôn nỗ lực chuẩn bị tốt nhất các điều kiện để mang đến dịch vụ y tế chất lượng, an toàn và thuận tiện cho nhân dân trên địa bàn.</w:t>
      </w:r>
    </w:p>
    <w:p w14:paraId="1BEA3499" w14:textId="5B00F359" w:rsidR="0061040C" w:rsidRPr="0061040C" w:rsidRDefault="0061040C" w:rsidP="0061040C">
      <w:pPr>
        <w:jc w:val="center"/>
        <w:rPr>
          <w:rFonts w:cs="Times New Roman"/>
          <w:b/>
          <w:bCs/>
          <w:i/>
          <w:iCs/>
          <w:szCs w:val="28"/>
          <w:lang w:val="en-US"/>
        </w:rPr>
      </w:pPr>
      <w:r w:rsidRPr="0061040C">
        <w:rPr>
          <w:rFonts w:cs="Times New Roman"/>
          <w:b/>
          <w:bCs/>
          <w:i/>
          <w:iCs/>
          <w:szCs w:val="28"/>
          <w:lang w:val="en-US"/>
        </w:rPr>
        <w:tab/>
      </w:r>
    </w:p>
    <w:p w14:paraId="02F09120" w14:textId="3F2F148B" w:rsidR="0061040C" w:rsidRPr="0061040C" w:rsidRDefault="0061040C" w:rsidP="0061040C">
      <w:pPr>
        <w:jc w:val="center"/>
        <w:rPr>
          <w:rFonts w:cs="Times New Roman"/>
          <w:b/>
          <w:bCs/>
          <w:i/>
          <w:iCs/>
          <w:szCs w:val="28"/>
          <w:lang w:val="en-US"/>
        </w:rPr>
      </w:pPr>
      <w:r w:rsidRPr="0061040C">
        <w:rPr>
          <w:rFonts w:cs="Times New Roman"/>
          <w:b/>
          <w:bCs/>
          <w:i/>
          <w:iCs/>
          <w:szCs w:val="28"/>
          <w:lang w:val="en-US"/>
        </w:rPr>
        <w:tab/>
        <w:t>“Sức khỏe là tài sản - Khám định kỳ là bảo hiểm vô giá”.</w:t>
      </w:r>
    </w:p>
    <w:p w14:paraId="3AEFF13E" w14:textId="66F8BF89" w:rsidR="00524B42" w:rsidRDefault="0061040C" w:rsidP="0061040C">
      <w:pPr>
        <w:jc w:val="center"/>
        <w:rPr>
          <w:rFonts w:cs="Times New Roman"/>
          <w:b/>
          <w:bCs/>
          <w:i/>
          <w:iCs/>
          <w:szCs w:val="28"/>
          <w:lang w:val="en-US"/>
        </w:rPr>
      </w:pPr>
      <w:r w:rsidRPr="0061040C">
        <w:rPr>
          <w:rFonts w:cs="Times New Roman"/>
          <w:b/>
          <w:bCs/>
          <w:i/>
          <w:iCs/>
          <w:szCs w:val="28"/>
          <w:lang w:val="en-US"/>
        </w:rPr>
        <w:t>.</w:t>
      </w:r>
      <w:r w:rsidRPr="0061040C">
        <w:rPr>
          <w:rFonts w:cs="Times New Roman"/>
          <w:b/>
          <w:bCs/>
          <w:i/>
          <w:iCs/>
          <w:szCs w:val="28"/>
          <w:lang w:val="en-US"/>
        </w:rPr>
        <w:tab/>
        <w:t>"Vì bản thân, vì gia đình: Hãy tham gia khám sức khỏe ngay hôm nay!"</w:t>
      </w:r>
    </w:p>
    <w:p w14:paraId="4C2735C9" w14:textId="3E4C6ED9" w:rsidR="0061040C" w:rsidRPr="00656701" w:rsidRDefault="0061040C" w:rsidP="0061040C">
      <w:pPr>
        <w:jc w:val="center"/>
        <w:rPr>
          <w:rFonts w:cs="Times New Roman"/>
          <w:b/>
          <w:bCs/>
          <w:i/>
          <w:iCs/>
          <w:szCs w:val="28"/>
          <w:lang w:val="en-US"/>
        </w:rPr>
      </w:pPr>
      <w:r w:rsidRPr="0061040C">
        <w:rPr>
          <w:rFonts w:cs="Times New Roman"/>
          <w:b/>
          <w:bCs/>
          <w:i/>
          <w:iCs/>
          <w:szCs w:val="28"/>
          <w:lang w:val="en-US"/>
        </w:rPr>
        <w:t>"Mỗi người dân khỏe mạnh, cả xã hội phồn vinh"</w:t>
      </w:r>
    </w:p>
    <w:sectPr w:rsidR="0061040C" w:rsidRPr="00656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7817"/>
    <w:multiLevelType w:val="multilevel"/>
    <w:tmpl w:val="C0A8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503735"/>
    <w:multiLevelType w:val="multilevel"/>
    <w:tmpl w:val="504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B526A"/>
    <w:multiLevelType w:val="multilevel"/>
    <w:tmpl w:val="D8B6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63784">
    <w:abstractNumId w:val="1"/>
  </w:num>
  <w:num w:numId="2" w16cid:durableId="1520663325">
    <w:abstractNumId w:val="0"/>
  </w:num>
  <w:num w:numId="3" w16cid:durableId="738212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42"/>
    <w:rsid w:val="00082D65"/>
    <w:rsid w:val="001F103D"/>
    <w:rsid w:val="00524B42"/>
    <w:rsid w:val="0061040C"/>
    <w:rsid w:val="00656701"/>
    <w:rsid w:val="00665E36"/>
    <w:rsid w:val="0071604A"/>
    <w:rsid w:val="00734DDB"/>
    <w:rsid w:val="0077655D"/>
    <w:rsid w:val="0079249A"/>
    <w:rsid w:val="007A5EE7"/>
    <w:rsid w:val="00994161"/>
    <w:rsid w:val="00A103CD"/>
    <w:rsid w:val="00A11DB1"/>
    <w:rsid w:val="00A60139"/>
    <w:rsid w:val="00A80FD8"/>
    <w:rsid w:val="00CB556A"/>
    <w:rsid w:val="00DA2018"/>
    <w:rsid w:val="00E7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D3E4"/>
  <w15:chartTrackingRefBased/>
  <w15:docId w15:val="{41962CD3-0CC1-4568-887A-18B0B90D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524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B4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24B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4B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4B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4B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4B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4B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B42"/>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524B42"/>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524B42"/>
    <w:rPr>
      <w:rFonts w:asciiTheme="minorHAnsi" w:eastAsiaTheme="majorEastAsia" w:hAnsiTheme="minorHAnsi" w:cstheme="majorBidi"/>
      <w:noProof/>
      <w:color w:val="0F4761" w:themeColor="accent1" w:themeShade="BF"/>
      <w:szCs w:val="28"/>
      <w:lang w:val="vi-VN"/>
    </w:rPr>
  </w:style>
  <w:style w:type="character" w:customStyle="1" w:styleId="Heading4Char">
    <w:name w:val="Heading 4 Char"/>
    <w:basedOn w:val="DefaultParagraphFont"/>
    <w:link w:val="Heading4"/>
    <w:uiPriority w:val="9"/>
    <w:semiHidden/>
    <w:rsid w:val="00524B42"/>
    <w:rPr>
      <w:rFonts w:asciiTheme="minorHAnsi" w:eastAsiaTheme="majorEastAsia" w:hAnsiTheme="minorHAnsi"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524B42"/>
    <w:rPr>
      <w:rFonts w:asciiTheme="minorHAnsi" w:eastAsiaTheme="majorEastAsia" w:hAnsiTheme="minorHAnsi"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524B42"/>
    <w:rPr>
      <w:rFonts w:asciiTheme="minorHAnsi" w:eastAsiaTheme="majorEastAsia" w:hAnsiTheme="minorHAnsi"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524B42"/>
    <w:rPr>
      <w:rFonts w:asciiTheme="minorHAnsi" w:eastAsiaTheme="majorEastAsia" w:hAnsiTheme="minorHAnsi"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524B42"/>
    <w:rPr>
      <w:rFonts w:asciiTheme="minorHAnsi" w:eastAsiaTheme="majorEastAsia" w:hAnsiTheme="minorHAnsi"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524B42"/>
    <w:rPr>
      <w:rFonts w:asciiTheme="minorHAnsi" w:eastAsiaTheme="majorEastAsia" w:hAnsiTheme="minorHAnsi" w:cstheme="majorBidi"/>
      <w:noProof/>
      <w:color w:val="272727" w:themeColor="text1" w:themeTint="D8"/>
      <w:lang w:val="vi-VN"/>
    </w:rPr>
  </w:style>
  <w:style w:type="paragraph" w:styleId="Title">
    <w:name w:val="Title"/>
    <w:basedOn w:val="Normal"/>
    <w:next w:val="Normal"/>
    <w:link w:val="TitleChar"/>
    <w:uiPriority w:val="10"/>
    <w:qFormat/>
    <w:rsid w:val="00524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B42"/>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524B4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24B42"/>
    <w:rPr>
      <w:rFonts w:asciiTheme="minorHAnsi" w:eastAsiaTheme="majorEastAsia" w:hAnsiTheme="minorHAnsi" w:cstheme="majorBidi"/>
      <w:noProof/>
      <w:color w:val="595959" w:themeColor="text1" w:themeTint="A6"/>
      <w:spacing w:val="15"/>
      <w:szCs w:val="28"/>
      <w:lang w:val="vi-VN"/>
    </w:rPr>
  </w:style>
  <w:style w:type="paragraph" w:styleId="Quote">
    <w:name w:val="Quote"/>
    <w:basedOn w:val="Normal"/>
    <w:next w:val="Normal"/>
    <w:link w:val="QuoteChar"/>
    <w:uiPriority w:val="29"/>
    <w:qFormat/>
    <w:rsid w:val="00524B42"/>
    <w:pPr>
      <w:spacing w:before="160"/>
      <w:jc w:val="center"/>
    </w:pPr>
    <w:rPr>
      <w:i/>
      <w:iCs/>
      <w:color w:val="404040" w:themeColor="text1" w:themeTint="BF"/>
    </w:rPr>
  </w:style>
  <w:style w:type="character" w:customStyle="1" w:styleId="QuoteChar">
    <w:name w:val="Quote Char"/>
    <w:basedOn w:val="DefaultParagraphFont"/>
    <w:link w:val="Quote"/>
    <w:uiPriority w:val="29"/>
    <w:rsid w:val="00524B42"/>
    <w:rPr>
      <w:i/>
      <w:iCs/>
      <w:noProof/>
      <w:color w:val="404040" w:themeColor="text1" w:themeTint="BF"/>
      <w:lang w:val="vi-VN"/>
    </w:rPr>
  </w:style>
  <w:style w:type="paragraph" w:styleId="ListParagraph">
    <w:name w:val="List Paragraph"/>
    <w:basedOn w:val="Normal"/>
    <w:uiPriority w:val="34"/>
    <w:qFormat/>
    <w:rsid w:val="00524B42"/>
    <w:pPr>
      <w:ind w:left="720"/>
      <w:contextualSpacing/>
    </w:pPr>
  </w:style>
  <w:style w:type="character" w:styleId="IntenseEmphasis">
    <w:name w:val="Intense Emphasis"/>
    <w:basedOn w:val="DefaultParagraphFont"/>
    <w:uiPriority w:val="21"/>
    <w:qFormat/>
    <w:rsid w:val="00524B42"/>
    <w:rPr>
      <w:i/>
      <w:iCs/>
      <w:color w:val="0F4761" w:themeColor="accent1" w:themeShade="BF"/>
    </w:rPr>
  </w:style>
  <w:style w:type="paragraph" w:styleId="IntenseQuote">
    <w:name w:val="Intense Quote"/>
    <w:basedOn w:val="Normal"/>
    <w:next w:val="Normal"/>
    <w:link w:val="IntenseQuoteChar"/>
    <w:uiPriority w:val="30"/>
    <w:qFormat/>
    <w:rsid w:val="00524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B42"/>
    <w:rPr>
      <w:i/>
      <w:iCs/>
      <w:noProof/>
      <w:color w:val="0F4761" w:themeColor="accent1" w:themeShade="BF"/>
      <w:lang w:val="vi-VN"/>
    </w:rPr>
  </w:style>
  <w:style w:type="character" w:styleId="IntenseReference">
    <w:name w:val="Intense Reference"/>
    <w:basedOn w:val="DefaultParagraphFont"/>
    <w:uiPriority w:val="32"/>
    <w:qFormat/>
    <w:rsid w:val="00524B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Bông Vũ Thị Thuỳ</dc:creator>
  <cp:keywords/>
  <dc:description/>
  <cp:lastModifiedBy>BX</cp:lastModifiedBy>
  <cp:revision>4</cp:revision>
  <dcterms:created xsi:type="dcterms:W3CDTF">2026-05-25T01:54:00Z</dcterms:created>
  <dcterms:modified xsi:type="dcterms:W3CDTF">2026-05-26T01:25:00Z</dcterms:modified>
</cp:coreProperties>
</file>